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E3B" w:rsidRDefault="006F2E3B" w:rsidP="00D112E3">
      <w:pPr>
        <w:pStyle w:val="11"/>
        <w:jc w:val="right"/>
      </w:pPr>
    </w:p>
    <w:p w:rsidR="006F2E3B" w:rsidRDefault="006F2E3B" w:rsidP="00D112E3">
      <w:pPr>
        <w:pStyle w:val="11"/>
        <w:jc w:val="right"/>
      </w:pPr>
      <w:r w:rsidRPr="006F2E3B">
        <w:rPr>
          <w:noProof/>
        </w:rPr>
        <w:drawing>
          <wp:inline distT="0" distB="0" distL="0" distR="0">
            <wp:extent cx="5895975" cy="7534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753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E3B" w:rsidRDefault="006F2E3B" w:rsidP="00D112E3">
      <w:pPr>
        <w:pStyle w:val="11"/>
        <w:jc w:val="right"/>
      </w:pPr>
    </w:p>
    <w:p w:rsidR="006F2E3B" w:rsidRDefault="006F2E3B" w:rsidP="00D112E3">
      <w:pPr>
        <w:pStyle w:val="11"/>
        <w:jc w:val="right"/>
      </w:pPr>
    </w:p>
    <w:p w:rsidR="006F2E3B" w:rsidRDefault="006F2E3B" w:rsidP="00D112E3">
      <w:pPr>
        <w:pStyle w:val="11"/>
        <w:jc w:val="right"/>
      </w:pPr>
    </w:p>
    <w:p w:rsidR="006F2E3B" w:rsidRDefault="006F2E3B" w:rsidP="00D112E3">
      <w:pPr>
        <w:pStyle w:val="11"/>
        <w:jc w:val="right"/>
      </w:pPr>
    </w:p>
    <w:p w:rsidR="006F2E3B" w:rsidRDefault="006F2E3B" w:rsidP="00D112E3">
      <w:pPr>
        <w:pStyle w:val="11"/>
        <w:jc w:val="right"/>
      </w:pPr>
    </w:p>
    <w:p w:rsidR="006F2E3B" w:rsidRDefault="006F2E3B" w:rsidP="00D112E3">
      <w:pPr>
        <w:pStyle w:val="11"/>
        <w:jc w:val="right"/>
      </w:pPr>
    </w:p>
    <w:p w:rsidR="006F2E3B" w:rsidRDefault="006F2E3B" w:rsidP="00D112E3">
      <w:pPr>
        <w:pStyle w:val="11"/>
        <w:jc w:val="right"/>
      </w:pPr>
    </w:p>
    <w:p w:rsidR="006F2E3B" w:rsidRDefault="006F2E3B" w:rsidP="00D112E3">
      <w:pPr>
        <w:pStyle w:val="11"/>
        <w:jc w:val="right"/>
      </w:pPr>
    </w:p>
    <w:p w:rsidR="006F2E3B" w:rsidRDefault="006F2E3B" w:rsidP="00D112E3">
      <w:pPr>
        <w:pStyle w:val="11"/>
        <w:jc w:val="right"/>
      </w:pPr>
    </w:p>
    <w:p w:rsidR="009A2D94" w:rsidRPr="00116202" w:rsidRDefault="00116202" w:rsidP="00D112E3">
      <w:pPr>
        <w:pStyle w:val="11"/>
        <w:jc w:val="right"/>
      </w:pPr>
      <w:bookmarkStart w:id="0" w:name="_GoBack"/>
      <w:bookmarkEnd w:id="0"/>
      <w:r w:rsidRPr="00116202">
        <w:t>УТВЕРЖДЕНО: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lastRenderedPageBreak/>
        <w:t xml:space="preserve">Заведующая МДОУ </w:t>
      </w:r>
    </w:p>
    <w:p w:rsidR="00D112E3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«Детский сад </w:t>
      </w:r>
      <w:r w:rsidR="008A42A7">
        <w:rPr>
          <w:sz w:val="26"/>
          <w:szCs w:val="26"/>
        </w:rPr>
        <w:t xml:space="preserve"> Улыб</w:t>
      </w:r>
      <w:r w:rsidR="00D112E3">
        <w:rPr>
          <w:sz w:val="26"/>
          <w:szCs w:val="26"/>
        </w:rPr>
        <w:t>ка</w:t>
      </w:r>
    </w:p>
    <w:p w:rsidR="00D112E3" w:rsidRDefault="00D112E3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Сонковского муниципального </w:t>
      </w:r>
    </w:p>
    <w:p w:rsidR="00116202" w:rsidRPr="00116202" w:rsidRDefault="00444697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D112E3">
        <w:rPr>
          <w:sz w:val="26"/>
          <w:szCs w:val="26"/>
        </w:rPr>
        <w:t>круга Тверской области</w:t>
      </w:r>
      <w:r w:rsidR="00116202" w:rsidRPr="00116202">
        <w:rPr>
          <w:sz w:val="26"/>
          <w:szCs w:val="26"/>
        </w:rPr>
        <w:t>»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________________ </w:t>
      </w:r>
      <w:r w:rsidR="00444697">
        <w:rPr>
          <w:sz w:val="26"/>
          <w:szCs w:val="26"/>
        </w:rPr>
        <w:t>И.Н. Назаренко</w:t>
      </w:r>
    </w:p>
    <w:p w:rsidR="00444697" w:rsidRPr="00116202" w:rsidRDefault="00444697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</w:t>
      </w:r>
    </w:p>
    <w:p w:rsidR="009A2D94" w:rsidRPr="00116202" w:rsidRDefault="009A2D94">
      <w:pPr>
        <w:pStyle w:val="a3"/>
        <w:ind w:left="0" w:firstLine="0"/>
        <w:jc w:val="left"/>
        <w:rPr>
          <w:sz w:val="26"/>
          <w:szCs w:val="26"/>
        </w:rPr>
      </w:pPr>
    </w:p>
    <w:p w:rsidR="009A2D94" w:rsidRPr="00116202" w:rsidRDefault="009A2D94">
      <w:pPr>
        <w:pStyle w:val="a3"/>
        <w:ind w:left="0" w:firstLine="0"/>
        <w:jc w:val="left"/>
        <w:rPr>
          <w:sz w:val="26"/>
          <w:szCs w:val="26"/>
        </w:rPr>
      </w:pPr>
    </w:p>
    <w:p w:rsidR="00110C02" w:rsidRPr="00110C02" w:rsidRDefault="00110C02" w:rsidP="00110C02">
      <w:pPr>
        <w:widowControl/>
        <w:autoSpaceDE/>
        <w:autoSpaceDN/>
        <w:rPr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shd w:val="clear" w:color="auto" w:fill="FFFFFF"/>
          <w:lang w:eastAsia="ru-RU"/>
        </w:rPr>
        <w:t>Информационное освещение антикоррупционной деятельности в муниципальных дошкольных образовательных учреждениях (МДОУ) играет важную роль в формировании общественного мнения и повышении прозрачности работы учреждения. Ниже приведены правила, которые помогут эффективно освещать эту деятельность: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1.Прозрачность и доступность информации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Вся информация о мерах по противодействию коррупции должна быть доступной и понятной для широкой аудитории.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Необходимо регулярно обновлять данные на официальном сайте МДОУ и в социальных сетях.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2.Регулярные отчеты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Ежегодные публичные отчеты о проделанной работе по профилактике коррупции.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Подробные сведения о выявленных нарушениях и принятых мерах.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3.Использование мультимедийных ресурсов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Создание видеороликов, инфографики и презентаций, объясняющих антикоррупционные мероприятия.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Проведение вебинаров и онлайн-конференций для родителей и общественности.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4.Информирование о законодательных актах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Публикация ссылок на действующие законы и нормативные документы, касающиеся антикоррупционной политики.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Описание конкретных шагов, предпринимаемых учреждением для выполнения этих требований.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5.Организация общественных обсуждений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Проведение встреч с родителями и педагогами для обсуждения актуальных вопросов антикоррупционной политики.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Включение представителей родительских комитетов в работу по контролю за финансовыми и организационными вопросами.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6.Создание "горячей линии"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Организация канала для приема обращений граждан по фактам коррупции.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Обеспечение конфиденциальности и защиты заявителей.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7.Проведение разъяснительной работы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Выпуск памяток и буклетов для сотрудников и родителей, содержащих информацию о том, как распознать и предотвратить коррупционные действия.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Проведение семинаров и тренингов для педагогов и административного персонала.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8.Партнерство с СМИ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Сотрудничество с местными средствами массовой информации для освещения успешных практик и результатов антикоррупционной деятельности.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Участие в совместных проектах и акциях, направленных на борьбу с коррупцией.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lastRenderedPageBreak/>
        <w:t>9.Мониторинг и оценка эффективности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Периодическая оценка эффективности проводимых мероприятий и корректировка стратегии информационного освещения.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   - Анализ отзывов и предложений от общественности.</w:t>
      </w: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</w:p>
    <w:p w:rsidR="00110C02" w:rsidRPr="00110C02" w:rsidRDefault="00110C02" w:rsidP="00110C02">
      <w:pPr>
        <w:widowControl/>
        <w:shd w:val="clear" w:color="auto" w:fill="FFFFFF"/>
        <w:autoSpaceDE/>
        <w:autoSpaceDN/>
        <w:rPr>
          <w:color w:val="222222"/>
          <w:sz w:val="24"/>
          <w:szCs w:val="24"/>
          <w:lang w:eastAsia="ru-RU"/>
        </w:rPr>
      </w:pPr>
      <w:r w:rsidRPr="00110C02">
        <w:rPr>
          <w:color w:val="222222"/>
          <w:sz w:val="24"/>
          <w:szCs w:val="24"/>
          <w:lang w:eastAsia="ru-RU"/>
        </w:rPr>
        <w:t>Следуя этим правилам, МДОУ сможет эффективно информировать общество о своей антикоррупционной деятельности, укрепляя доверие и создавая атмосферу открытости и честности.</w:t>
      </w:r>
    </w:p>
    <w:p w:rsidR="00116202" w:rsidRPr="00D112E3" w:rsidRDefault="00116202" w:rsidP="00D112E3">
      <w:pPr>
        <w:pStyle w:val="11"/>
        <w:spacing w:before="91" w:line="252" w:lineRule="exact"/>
        <w:ind w:left="0" w:right="2271"/>
        <w:jc w:val="both"/>
        <w:rPr>
          <w:sz w:val="24"/>
          <w:szCs w:val="24"/>
        </w:rPr>
      </w:pPr>
    </w:p>
    <w:sectPr w:rsidR="00116202" w:rsidRPr="00D112E3" w:rsidSect="00D112E3">
      <w:pgSz w:w="11910" w:h="16840"/>
      <w:pgMar w:top="1134" w:right="567" w:bottom="851" w:left="107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0756"/>
    <w:multiLevelType w:val="hybridMultilevel"/>
    <w:tmpl w:val="A192D370"/>
    <w:lvl w:ilvl="0" w:tplc="170CA47E">
      <w:start w:val="1"/>
      <w:numFmt w:val="decimal"/>
      <w:lvlText w:val="%1."/>
      <w:lvlJc w:val="left"/>
      <w:pPr>
        <w:ind w:left="788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82C594">
      <w:numFmt w:val="none"/>
      <w:lvlText w:val=""/>
      <w:lvlJc w:val="left"/>
      <w:pPr>
        <w:tabs>
          <w:tab w:val="num" w:pos="360"/>
        </w:tabs>
      </w:pPr>
    </w:lvl>
    <w:lvl w:ilvl="2" w:tplc="6ECCDFD8">
      <w:numFmt w:val="bullet"/>
      <w:lvlText w:val="•"/>
      <w:lvlJc w:val="left"/>
      <w:pPr>
        <w:ind w:left="2029" w:hanging="394"/>
      </w:pPr>
      <w:rPr>
        <w:rFonts w:hint="default"/>
        <w:lang w:val="ru-RU" w:eastAsia="en-US" w:bidi="ar-SA"/>
      </w:rPr>
    </w:lvl>
    <w:lvl w:ilvl="3" w:tplc="EDAA2A00">
      <w:numFmt w:val="bullet"/>
      <w:lvlText w:val="•"/>
      <w:lvlJc w:val="left"/>
      <w:pPr>
        <w:ind w:left="3058" w:hanging="394"/>
      </w:pPr>
      <w:rPr>
        <w:rFonts w:hint="default"/>
        <w:lang w:val="ru-RU" w:eastAsia="en-US" w:bidi="ar-SA"/>
      </w:rPr>
    </w:lvl>
    <w:lvl w:ilvl="4" w:tplc="A4F6FA2E">
      <w:numFmt w:val="bullet"/>
      <w:lvlText w:val="•"/>
      <w:lvlJc w:val="left"/>
      <w:pPr>
        <w:ind w:left="4088" w:hanging="394"/>
      </w:pPr>
      <w:rPr>
        <w:rFonts w:hint="default"/>
        <w:lang w:val="ru-RU" w:eastAsia="en-US" w:bidi="ar-SA"/>
      </w:rPr>
    </w:lvl>
    <w:lvl w:ilvl="5" w:tplc="4034A0D8">
      <w:numFmt w:val="bullet"/>
      <w:lvlText w:val="•"/>
      <w:lvlJc w:val="left"/>
      <w:pPr>
        <w:ind w:left="5117" w:hanging="394"/>
      </w:pPr>
      <w:rPr>
        <w:rFonts w:hint="default"/>
        <w:lang w:val="ru-RU" w:eastAsia="en-US" w:bidi="ar-SA"/>
      </w:rPr>
    </w:lvl>
    <w:lvl w:ilvl="6" w:tplc="FC22286E">
      <w:numFmt w:val="bullet"/>
      <w:lvlText w:val="•"/>
      <w:lvlJc w:val="left"/>
      <w:pPr>
        <w:ind w:left="6146" w:hanging="394"/>
      </w:pPr>
      <w:rPr>
        <w:rFonts w:hint="default"/>
        <w:lang w:val="ru-RU" w:eastAsia="en-US" w:bidi="ar-SA"/>
      </w:rPr>
    </w:lvl>
    <w:lvl w:ilvl="7" w:tplc="695C8F24">
      <w:numFmt w:val="bullet"/>
      <w:lvlText w:val="•"/>
      <w:lvlJc w:val="left"/>
      <w:pPr>
        <w:ind w:left="7176" w:hanging="394"/>
      </w:pPr>
      <w:rPr>
        <w:rFonts w:hint="default"/>
        <w:lang w:val="ru-RU" w:eastAsia="en-US" w:bidi="ar-SA"/>
      </w:rPr>
    </w:lvl>
    <w:lvl w:ilvl="8" w:tplc="043A7BB6">
      <w:numFmt w:val="bullet"/>
      <w:lvlText w:val="•"/>
      <w:lvlJc w:val="left"/>
      <w:pPr>
        <w:ind w:left="8205" w:hanging="394"/>
      </w:pPr>
      <w:rPr>
        <w:rFonts w:hint="default"/>
        <w:lang w:val="ru-RU" w:eastAsia="en-US" w:bidi="ar-SA"/>
      </w:rPr>
    </w:lvl>
  </w:abstractNum>
  <w:abstractNum w:abstractNumId="1" w15:restartNumberingAfterBreak="0">
    <w:nsid w:val="7AB37117"/>
    <w:multiLevelType w:val="hybridMultilevel"/>
    <w:tmpl w:val="5874CE4A"/>
    <w:lvl w:ilvl="0" w:tplc="619ADB62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B07EC2">
      <w:numFmt w:val="bullet"/>
      <w:lvlText w:val="•"/>
      <w:lvlJc w:val="left"/>
      <w:pPr>
        <w:ind w:left="1224" w:hanging="180"/>
      </w:pPr>
      <w:rPr>
        <w:rFonts w:hint="default"/>
        <w:lang w:val="ru-RU" w:eastAsia="en-US" w:bidi="ar-SA"/>
      </w:rPr>
    </w:lvl>
    <w:lvl w:ilvl="2" w:tplc="3D4CE83E">
      <w:numFmt w:val="bullet"/>
      <w:lvlText w:val="•"/>
      <w:lvlJc w:val="left"/>
      <w:pPr>
        <w:ind w:left="2228" w:hanging="180"/>
      </w:pPr>
      <w:rPr>
        <w:rFonts w:hint="default"/>
        <w:lang w:val="ru-RU" w:eastAsia="en-US" w:bidi="ar-SA"/>
      </w:rPr>
    </w:lvl>
    <w:lvl w:ilvl="3" w:tplc="10DA025A"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4" w:tplc="86B4436A">
      <w:numFmt w:val="bullet"/>
      <w:lvlText w:val="•"/>
      <w:lvlJc w:val="left"/>
      <w:pPr>
        <w:ind w:left="4237" w:hanging="180"/>
      </w:pPr>
      <w:rPr>
        <w:rFonts w:hint="default"/>
        <w:lang w:val="ru-RU" w:eastAsia="en-US" w:bidi="ar-SA"/>
      </w:rPr>
    </w:lvl>
    <w:lvl w:ilvl="5" w:tplc="BFBE4D34">
      <w:numFmt w:val="bullet"/>
      <w:lvlText w:val="•"/>
      <w:lvlJc w:val="left"/>
      <w:pPr>
        <w:ind w:left="5242" w:hanging="180"/>
      </w:pPr>
      <w:rPr>
        <w:rFonts w:hint="default"/>
        <w:lang w:val="ru-RU" w:eastAsia="en-US" w:bidi="ar-SA"/>
      </w:rPr>
    </w:lvl>
    <w:lvl w:ilvl="6" w:tplc="20581176">
      <w:numFmt w:val="bullet"/>
      <w:lvlText w:val="•"/>
      <w:lvlJc w:val="left"/>
      <w:pPr>
        <w:ind w:left="6246" w:hanging="180"/>
      </w:pPr>
      <w:rPr>
        <w:rFonts w:hint="default"/>
        <w:lang w:val="ru-RU" w:eastAsia="en-US" w:bidi="ar-SA"/>
      </w:rPr>
    </w:lvl>
    <w:lvl w:ilvl="7" w:tplc="5A8291BA">
      <w:numFmt w:val="bullet"/>
      <w:lvlText w:val="•"/>
      <w:lvlJc w:val="left"/>
      <w:pPr>
        <w:ind w:left="7250" w:hanging="180"/>
      </w:pPr>
      <w:rPr>
        <w:rFonts w:hint="default"/>
        <w:lang w:val="ru-RU" w:eastAsia="en-US" w:bidi="ar-SA"/>
      </w:rPr>
    </w:lvl>
    <w:lvl w:ilvl="8" w:tplc="0BC006F4">
      <w:numFmt w:val="bullet"/>
      <w:lvlText w:val="•"/>
      <w:lvlJc w:val="left"/>
      <w:pPr>
        <w:ind w:left="8255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2D94"/>
    <w:rsid w:val="00110C02"/>
    <w:rsid w:val="00116202"/>
    <w:rsid w:val="00444697"/>
    <w:rsid w:val="006F2E3B"/>
    <w:rsid w:val="008A42A7"/>
    <w:rsid w:val="009A2D94"/>
    <w:rsid w:val="00A37A2F"/>
    <w:rsid w:val="00D112E3"/>
    <w:rsid w:val="00E0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EDD4"/>
  <w15:docId w15:val="{806692CC-8B18-44EA-A175-C7F7D809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A2D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2D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2D94"/>
    <w:pPr>
      <w:ind w:left="222" w:firstLine="566"/>
      <w:jc w:val="both"/>
    </w:pPr>
  </w:style>
  <w:style w:type="paragraph" w:customStyle="1" w:styleId="11">
    <w:name w:val="Заголовок 11"/>
    <w:basedOn w:val="a"/>
    <w:uiPriority w:val="1"/>
    <w:qFormat/>
    <w:rsid w:val="009A2D94"/>
    <w:pPr>
      <w:ind w:left="1806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9A2D94"/>
    <w:pPr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9A2D94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Наталья Ивановна</dc:creator>
  <cp:lastModifiedBy>User</cp:lastModifiedBy>
  <cp:revision>5</cp:revision>
  <cp:lastPrinted>2025-03-18T07:35:00Z</cp:lastPrinted>
  <dcterms:created xsi:type="dcterms:W3CDTF">2025-03-15T21:35:00Z</dcterms:created>
  <dcterms:modified xsi:type="dcterms:W3CDTF">2026-03-17T14:58:00Z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2025-03-11T00:00:00Z</vt:filetime>
  </property>
</Properties>
</file>